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07E8" w14:textId="77777777" w:rsidR="00C824E3" w:rsidRDefault="00C824E3" w:rsidP="001E4BAE">
      <w:pPr>
        <w:spacing w:line="240" w:lineRule="auto"/>
        <w:jc w:val="right"/>
      </w:pPr>
    </w:p>
    <w:p w14:paraId="49952872" w14:textId="77777777" w:rsidR="00C824E3" w:rsidRDefault="00C824E3" w:rsidP="001E4BAE">
      <w:pPr>
        <w:spacing w:line="240" w:lineRule="auto"/>
        <w:jc w:val="right"/>
      </w:pPr>
    </w:p>
    <w:p w14:paraId="7A3D7D18" w14:textId="77777777" w:rsidR="00C824E3" w:rsidRDefault="00C824E3" w:rsidP="001E4BAE">
      <w:pPr>
        <w:spacing w:line="240" w:lineRule="auto"/>
        <w:jc w:val="right"/>
      </w:pPr>
    </w:p>
    <w:p w14:paraId="23F50033" w14:textId="77777777" w:rsidR="006F0AAE" w:rsidRDefault="006F0AAE" w:rsidP="009F045B">
      <w:pPr>
        <w:spacing w:line="240" w:lineRule="auto"/>
        <w:jc w:val="center"/>
        <w:rPr>
          <w:b/>
          <w:sz w:val="24"/>
        </w:rPr>
      </w:pPr>
    </w:p>
    <w:p w14:paraId="09156F62" w14:textId="77777777" w:rsidR="006F0AAE" w:rsidRDefault="006F0AAE" w:rsidP="009F045B">
      <w:pPr>
        <w:spacing w:line="240" w:lineRule="auto"/>
        <w:jc w:val="center"/>
        <w:rPr>
          <w:b/>
          <w:sz w:val="24"/>
        </w:rPr>
      </w:pPr>
    </w:p>
    <w:p w14:paraId="165EC7B0" w14:textId="77777777" w:rsidR="009F045B" w:rsidRDefault="009F045B" w:rsidP="009F045B">
      <w:pPr>
        <w:spacing w:line="240" w:lineRule="auto"/>
        <w:jc w:val="center"/>
        <w:rPr>
          <w:b/>
          <w:sz w:val="24"/>
        </w:rPr>
      </w:pPr>
      <w:r w:rsidRPr="009F045B">
        <w:rPr>
          <w:b/>
          <w:sz w:val="24"/>
        </w:rPr>
        <w:t>INFORMACJA O PRZETWARZANIU DANYCH OSOBOWYCH</w:t>
      </w:r>
    </w:p>
    <w:p w14:paraId="4D1F708C" w14:textId="77777777" w:rsidR="00CA4FC5" w:rsidRPr="009F045B" w:rsidRDefault="00CA4FC5" w:rsidP="009F045B">
      <w:pPr>
        <w:spacing w:line="240" w:lineRule="auto"/>
        <w:jc w:val="center"/>
        <w:rPr>
          <w:b/>
          <w:sz w:val="24"/>
        </w:rPr>
      </w:pPr>
    </w:p>
    <w:p w14:paraId="4A2D7AE2" w14:textId="77777777" w:rsidR="009F045B" w:rsidRDefault="009F045B" w:rsidP="009F045B">
      <w:pPr>
        <w:spacing w:line="240" w:lineRule="auto"/>
        <w:jc w:val="both"/>
        <w:rPr>
          <w:i/>
          <w:iCs/>
        </w:rPr>
      </w:pPr>
    </w:p>
    <w:p w14:paraId="4DD009A4" w14:textId="77777777" w:rsidR="009F045B" w:rsidRPr="009813E6" w:rsidRDefault="009F045B" w:rsidP="009F045B">
      <w:pPr>
        <w:spacing w:line="240" w:lineRule="auto"/>
        <w:jc w:val="both"/>
        <w:rPr>
          <w:i/>
          <w:iCs/>
          <w:sz w:val="12"/>
        </w:rPr>
      </w:pPr>
    </w:p>
    <w:p w14:paraId="410EB4BD" w14:textId="77777777" w:rsidR="009F045B" w:rsidRPr="0039320E" w:rsidRDefault="009F045B" w:rsidP="009F045B">
      <w:pPr>
        <w:spacing w:line="240" w:lineRule="auto"/>
        <w:jc w:val="both"/>
        <w:rPr>
          <w:rFonts w:ascii="Calibri" w:hAnsi="Calibri" w:cs="Calibri"/>
          <w:i/>
          <w:iCs/>
        </w:rPr>
      </w:pPr>
      <w:r w:rsidRPr="0039320E">
        <w:rPr>
          <w:rFonts w:ascii="Calibri" w:hAnsi="Calibri" w:cs="Calibr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D27AA1" w:rsidRPr="0039320E">
        <w:rPr>
          <w:rFonts w:ascii="Calibri" w:hAnsi="Calibri" w:cs="Calibri"/>
          <w:i/>
          <w:iCs/>
        </w:rPr>
        <w:t xml:space="preserve">                       </w:t>
      </w:r>
      <w:r w:rsidRPr="0039320E">
        <w:rPr>
          <w:rFonts w:ascii="Calibri" w:hAnsi="Calibri" w:cs="Calibri"/>
          <w:i/>
          <w:iCs/>
        </w:rPr>
        <w:t>i w sprawie swobodnego przepływu takich danych oraz uchylenia dyrektywy 95/46/WE (ogólne rozporządzenie o ochronie danych), dalej: „Rozporządzenie”, informujemy, że:</w:t>
      </w:r>
    </w:p>
    <w:p w14:paraId="6C38A088" w14:textId="77777777" w:rsidR="009813E6" w:rsidRPr="0039320E" w:rsidRDefault="009813E6" w:rsidP="009F045B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5373747F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0F4905FB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39320E">
          <w:rPr>
            <w:rStyle w:val="Hipercze"/>
            <w:rFonts w:ascii="Calibri" w:hAnsi="Calibri" w:cs="Calibri"/>
          </w:rPr>
          <w:t>iod@if-pan.krakow.pl</w:t>
        </w:r>
      </w:hyperlink>
      <w:r w:rsidRPr="0039320E">
        <w:rPr>
          <w:rFonts w:cs="Calibri"/>
        </w:rPr>
        <w:t>, tel.: 501 979 962.</w:t>
      </w:r>
    </w:p>
    <w:p w14:paraId="7F77197D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Pana/Pani dane osobowe w zakresie wskazanym w przepisach prawa pracy (w tym m.in. w zakresie wynikającym z art. 22</w:t>
      </w:r>
      <w:r w:rsidRPr="0039320E">
        <w:rPr>
          <w:sz w:val="22"/>
          <w:szCs w:val="22"/>
          <w:vertAlign w:val="superscript"/>
        </w:rPr>
        <w:t>1</w:t>
      </w:r>
      <w:r w:rsidRPr="0039320E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719D02A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Pani/Pana dane osobowe będą przetwarzane w celu przeprowadzenia procedury rekrutacyjnej.</w:t>
      </w:r>
    </w:p>
    <w:p w14:paraId="5453A98F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289CA5AC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C8C7F58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nie będą przekazywane do państw trzecich.</w:t>
      </w:r>
    </w:p>
    <w:p w14:paraId="54FE0DDD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after="180" w:line="276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powyższych celach nie podejmujemy decyzji w sposób zautomatyzowany </w:t>
      </w:r>
      <w:r w:rsidRPr="0039320E">
        <w:rPr>
          <w:rFonts w:cs="Calibri"/>
        </w:rPr>
        <w:br/>
        <w:t xml:space="preserve">i Pani/Pana dane nie są profilowane. </w:t>
      </w:r>
    </w:p>
    <w:p w14:paraId="3166A849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4A52B98F" w14:textId="77777777" w:rsidR="00FC1D12" w:rsidRDefault="009F045B" w:rsidP="00CA4FC5">
      <w:pPr>
        <w:pStyle w:val="Akapitzlist"/>
        <w:numPr>
          <w:ilvl w:val="0"/>
          <w:numId w:val="4"/>
        </w:numPr>
        <w:spacing w:after="180" w:line="288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62A56FE6" w14:textId="77777777" w:rsidR="001C7CC4" w:rsidRPr="0039320E" w:rsidRDefault="001C7CC4" w:rsidP="001C7CC4">
      <w:pPr>
        <w:pStyle w:val="Akapitzlist"/>
        <w:spacing w:after="180" w:line="288" w:lineRule="auto"/>
        <w:contextualSpacing w:val="0"/>
        <w:jc w:val="both"/>
        <w:rPr>
          <w:rFonts w:cs="Calibri"/>
        </w:rPr>
      </w:pPr>
    </w:p>
    <w:p w14:paraId="7FC2B94C" w14:textId="77777777" w:rsidR="009F045B" w:rsidRDefault="009F045B" w:rsidP="009F045B">
      <w:pPr>
        <w:spacing w:line="240" w:lineRule="auto"/>
        <w:jc w:val="both"/>
        <w:rPr>
          <w:rFonts w:ascii="Calibri" w:eastAsia="Calibri" w:hAnsi="Calibri" w:cs="Calibri"/>
          <w:lang w:eastAsia="en-US"/>
        </w:rPr>
      </w:pPr>
    </w:p>
    <w:p w14:paraId="6C4B8447" w14:textId="77777777" w:rsidR="008E68D1" w:rsidRPr="0039320E" w:rsidRDefault="008E68D1" w:rsidP="009F045B">
      <w:pPr>
        <w:spacing w:line="240" w:lineRule="auto"/>
        <w:jc w:val="both"/>
        <w:rPr>
          <w:rFonts w:ascii="Calibri" w:hAnsi="Calibri" w:cs="Calibri"/>
        </w:rPr>
      </w:pPr>
    </w:p>
    <w:p w14:paraId="281E98BF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</w:p>
    <w:p w14:paraId="38D6A217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Posiada Pani/Pan prawo do: dostępu do treści swoich danych oraz ich sprostowania, </w:t>
      </w:r>
      <w:r w:rsidRPr="0039320E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1D1529DE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4FF3F780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e-mailem na adres: kadry@if-pan.krakow.pl ,</w:t>
      </w:r>
    </w:p>
    <w:p w14:paraId="5D6AB8C6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pocztą tradycyjną na adres: Instytut Farmakologii im. Jerzego Maja Polskiej Akademii Nauk, ul. Smętna 12, 31-343 Kraków,</w:t>
      </w:r>
    </w:p>
    <w:p w14:paraId="623F6483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lub wycofać osobiście stawiając się w Dziale Spraw Pracowniczych Instytutu Farmakologii im. Jerzego Maja Polskiej Akademii Nauk.</w:t>
      </w:r>
    </w:p>
    <w:p w14:paraId="34FFD49A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558BD7B5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70DF2AB2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  <w:r w:rsidRPr="0039320E">
        <w:rPr>
          <w:rFonts w:ascii="Calibri" w:hAnsi="Calibri" w:cs="Calibri"/>
        </w:rPr>
        <w:t>Potwierdzam, że zapoznałem(am) się i przyjmuję do wiadomości powyższe informacje.</w:t>
      </w:r>
    </w:p>
    <w:p w14:paraId="3C75D6BD" w14:textId="77777777" w:rsidR="009F045B" w:rsidRDefault="009F045B" w:rsidP="009F045B">
      <w:pPr>
        <w:spacing w:line="240" w:lineRule="auto"/>
      </w:pPr>
    </w:p>
    <w:p w14:paraId="0FBBF60B" w14:textId="77777777" w:rsidR="009F045B" w:rsidRDefault="009F045B" w:rsidP="009F045B">
      <w:pPr>
        <w:spacing w:line="240" w:lineRule="auto"/>
      </w:pPr>
    </w:p>
    <w:p w14:paraId="38DAAE42" w14:textId="77777777" w:rsidR="00CA4FC5" w:rsidRDefault="00CA4FC5" w:rsidP="009F045B">
      <w:pPr>
        <w:spacing w:line="240" w:lineRule="auto"/>
      </w:pPr>
    </w:p>
    <w:p w14:paraId="385BDE89" w14:textId="77777777" w:rsidR="00CA4FC5" w:rsidRDefault="00CA4FC5" w:rsidP="009F045B">
      <w:pPr>
        <w:spacing w:line="240" w:lineRule="auto"/>
      </w:pPr>
    </w:p>
    <w:p w14:paraId="37750F54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20D9D006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p w14:paraId="5F0E4D18" w14:textId="77777777" w:rsidR="009F045B" w:rsidRPr="0039320E" w:rsidRDefault="009F045B" w:rsidP="009F045B">
      <w:pPr>
        <w:rPr>
          <w:rFonts w:ascii="Calibri" w:hAnsi="Calibri" w:cs="Calibri"/>
        </w:rPr>
      </w:pPr>
    </w:p>
    <w:p w14:paraId="42B08688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0925F011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0F777BCB" w14:textId="77777777" w:rsidR="006F0AAE" w:rsidRPr="0039320E" w:rsidRDefault="006F0AAE" w:rsidP="009F045B">
      <w:pPr>
        <w:spacing w:line="240" w:lineRule="auto"/>
        <w:jc w:val="center"/>
        <w:rPr>
          <w:rFonts w:ascii="Calibri" w:hAnsi="Calibri" w:cs="Calibri"/>
        </w:rPr>
      </w:pPr>
    </w:p>
    <w:p w14:paraId="75D4D663" w14:textId="77777777" w:rsidR="00CA4FC5" w:rsidRPr="0039320E" w:rsidRDefault="00CA4FC5" w:rsidP="00FD2F0B">
      <w:pPr>
        <w:spacing w:line="240" w:lineRule="auto"/>
        <w:rPr>
          <w:rFonts w:ascii="Calibri" w:hAnsi="Calibri" w:cs="Calibri"/>
        </w:rPr>
      </w:pPr>
    </w:p>
    <w:p w14:paraId="01318449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  <w:b/>
        </w:rPr>
      </w:pPr>
      <w:r w:rsidRPr="0039320E">
        <w:rPr>
          <w:rFonts w:ascii="Calibri" w:hAnsi="Calibri" w:cs="Calibri"/>
          <w:b/>
        </w:rPr>
        <w:t>ZGODA NA PRZETWARZANIE DANYCH OSOBOWYCH</w:t>
      </w:r>
    </w:p>
    <w:p w14:paraId="63ACA2C8" w14:textId="77777777" w:rsidR="009F045B" w:rsidRPr="0039320E" w:rsidRDefault="009F045B" w:rsidP="009F045B">
      <w:pPr>
        <w:spacing w:line="360" w:lineRule="auto"/>
        <w:jc w:val="both"/>
        <w:rPr>
          <w:rFonts w:ascii="Calibri" w:hAnsi="Calibri" w:cs="Calibri"/>
        </w:rPr>
      </w:pPr>
    </w:p>
    <w:p w14:paraId="70EDD0AF" w14:textId="77777777" w:rsidR="009F045B" w:rsidRPr="0039320E" w:rsidRDefault="009F045B" w:rsidP="009F045B">
      <w:pPr>
        <w:pStyle w:val="NormalnyWeb"/>
        <w:jc w:val="both"/>
        <w:rPr>
          <w:color w:val="000000"/>
          <w:sz w:val="22"/>
          <w:szCs w:val="22"/>
        </w:rPr>
      </w:pPr>
      <w:r w:rsidRPr="0039320E">
        <w:rPr>
          <w:sz w:val="22"/>
          <w:szCs w:val="22"/>
        </w:rPr>
        <w:t xml:space="preserve">Wyrażam zgodę na przetwarzanie moich danych osobowych zawartych w mojej ofercie pracy </w:t>
      </w:r>
      <w:r w:rsidRPr="0039320E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39320E">
        <w:rPr>
          <w:color w:val="000000"/>
          <w:sz w:val="22"/>
          <w:szCs w:val="22"/>
        </w:rPr>
        <w:t xml:space="preserve">(Dz. U. z 2019 r. poz. 1781) </w:t>
      </w:r>
      <w:r w:rsidRPr="0039320E">
        <w:rPr>
          <w:sz w:val="22"/>
          <w:szCs w:val="22"/>
        </w:rPr>
        <w:t>oraz zgodnie z klauzulą informacyjną dołączoną do mojej zgody.</w:t>
      </w:r>
    </w:p>
    <w:p w14:paraId="6E6BC2CE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371D5525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7B582D1A" w14:textId="77777777" w:rsidR="00CA4FC5" w:rsidRPr="0039320E" w:rsidRDefault="00CA4FC5" w:rsidP="009F045B">
      <w:pPr>
        <w:spacing w:line="240" w:lineRule="auto"/>
        <w:rPr>
          <w:rFonts w:ascii="Calibri" w:hAnsi="Calibri" w:cs="Calibri"/>
        </w:rPr>
      </w:pPr>
    </w:p>
    <w:p w14:paraId="00C73549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7553E84A" w14:textId="77777777" w:rsidR="009F045B" w:rsidRPr="0039320E" w:rsidRDefault="009F045B" w:rsidP="002B65D2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sectPr w:rsidR="009F045B" w:rsidRPr="0039320E" w:rsidSect="00A4188D">
      <w:headerReference w:type="default" r:id="rId9"/>
      <w:footerReference w:type="default" r:id="rId10"/>
      <w:pgSz w:w="11909" w:h="16834" w:code="9"/>
      <w:pgMar w:top="1417" w:right="1136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1995" w14:textId="77777777" w:rsidR="00E67D93" w:rsidRDefault="00E67D93">
      <w:pPr>
        <w:spacing w:line="240" w:lineRule="auto"/>
      </w:pPr>
      <w:r>
        <w:separator/>
      </w:r>
    </w:p>
  </w:endnote>
  <w:endnote w:type="continuationSeparator" w:id="0">
    <w:p w14:paraId="2DD16DE5" w14:textId="77777777" w:rsidR="00E67D93" w:rsidRDefault="00E67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A489" w14:textId="519E1293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B60104">
      <w:rPr>
        <w:noProof/>
      </w:rPr>
      <w:drawing>
        <wp:inline distT="0" distB="0" distL="0" distR="0" wp14:anchorId="608B7DF6" wp14:editId="398C2CC3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3A46" w14:textId="77777777" w:rsidR="00E67D93" w:rsidRDefault="00E67D93">
      <w:pPr>
        <w:spacing w:line="240" w:lineRule="auto"/>
      </w:pPr>
      <w:r>
        <w:separator/>
      </w:r>
    </w:p>
  </w:footnote>
  <w:footnote w:type="continuationSeparator" w:id="0">
    <w:p w14:paraId="5FE031B0" w14:textId="77777777" w:rsidR="00E67D93" w:rsidRDefault="00E67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8FA1" w14:textId="6E248E85" w:rsidR="00DD5B86" w:rsidRDefault="00B60104">
    <w:r>
      <w:rPr>
        <w:noProof/>
      </w:rPr>
      <w:drawing>
        <wp:inline distT="0" distB="0" distL="0" distR="0" wp14:anchorId="713A6C55" wp14:editId="0BA2585D">
          <wp:extent cx="265176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695AEEE4" wp14:editId="2FB20BF1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96090"/>
    <w:rsid w:val="000C3B54"/>
    <w:rsid w:val="000E56A7"/>
    <w:rsid w:val="00117E5F"/>
    <w:rsid w:val="00162250"/>
    <w:rsid w:val="001A0AB7"/>
    <w:rsid w:val="001B6859"/>
    <w:rsid w:val="001C0160"/>
    <w:rsid w:val="001C7CC4"/>
    <w:rsid w:val="001E01CB"/>
    <w:rsid w:val="001E4BAE"/>
    <w:rsid w:val="001F70EB"/>
    <w:rsid w:val="002122A2"/>
    <w:rsid w:val="00230919"/>
    <w:rsid w:val="002309A2"/>
    <w:rsid w:val="00284C22"/>
    <w:rsid w:val="002945A9"/>
    <w:rsid w:val="002B65D2"/>
    <w:rsid w:val="002D3460"/>
    <w:rsid w:val="002E6143"/>
    <w:rsid w:val="002F2274"/>
    <w:rsid w:val="00301E90"/>
    <w:rsid w:val="003262E3"/>
    <w:rsid w:val="00345F36"/>
    <w:rsid w:val="00364888"/>
    <w:rsid w:val="00384DCE"/>
    <w:rsid w:val="00387C20"/>
    <w:rsid w:val="0039320E"/>
    <w:rsid w:val="003A39CB"/>
    <w:rsid w:val="003C4828"/>
    <w:rsid w:val="003C5A3A"/>
    <w:rsid w:val="003C6E7E"/>
    <w:rsid w:val="003E2A71"/>
    <w:rsid w:val="003F6C5A"/>
    <w:rsid w:val="003F7A9A"/>
    <w:rsid w:val="00405088"/>
    <w:rsid w:val="00473690"/>
    <w:rsid w:val="004A2417"/>
    <w:rsid w:val="004B6622"/>
    <w:rsid w:val="004D71A9"/>
    <w:rsid w:val="004E57E8"/>
    <w:rsid w:val="005141C7"/>
    <w:rsid w:val="0052417D"/>
    <w:rsid w:val="00551C8D"/>
    <w:rsid w:val="005531D3"/>
    <w:rsid w:val="005A26EF"/>
    <w:rsid w:val="005C4A68"/>
    <w:rsid w:val="005E0162"/>
    <w:rsid w:val="00642E60"/>
    <w:rsid w:val="006473E3"/>
    <w:rsid w:val="00666E79"/>
    <w:rsid w:val="006F0AAE"/>
    <w:rsid w:val="006F15A5"/>
    <w:rsid w:val="007146D8"/>
    <w:rsid w:val="007816D1"/>
    <w:rsid w:val="007835D3"/>
    <w:rsid w:val="007E1527"/>
    <w:rsid w:val="00813086"/>
    <w:rsid w:val="00827F2B"/>
    <w:rsid w:val="0084022D"/>
    <w:rsid w:val="00855400"/>
    <w:rsid w:val="008B3827"/>
    <w:rsid w:val="008C63A2"/>
    <w:rsid w:val="008E1F35"/>
    <w:rsid w:val="008E61F0"/>
    <w:rsid w:val="008E68D1"/>
    <w:rsid w:val="00976488"/>
    <w:rsid w:val="009813E6"/>
    <w:rsid w:val="009B1750"/>
    <w:rsid w:val="009F045B"/>
    <w:rsid w:val="009F11BC"/>
    <w:rsid w:val="00A047CA"/>
    <w:rsid w:val="00A0693D"/>
    <w:rsid w:val="00A35981"/>
    <w:rsid w:val="00A4188D"/>
    <w:rsid w:val="00A559AF"/>
    <w:rsid w:val="00A615D2"/>
    <w:rsid w:val="00A64E2B"/>
    <w:rsid w:val="00A75ED9"/>
    <w:rsid w:val="00A863EE"/>
    <w:rsid w:val="00AA1D75"/>
    <w:rsid w:val="00B006D2"/>
    <w:rsid w:val="00B27B5E"/>
    <w:rsid w:val="00B27E1C"/>
    <w:rsid w:val="00B60104"/>
    <w:rsid w:val="00B82F03"/>
    <w:rsid w:val="00BA3A79"/>
    <w:rsid w:val="00BC0FAA"/>
    <w:rsid w:val="00BE176D"/>
    <w:rsid w:val="00BE7F60"/>
    <w:rsid w:val="00BF72CE"/>
    <w:rsid w:val="00C0553E"/>
    <w:rsid w:val="00C20B31"/>
    <w:rsid w:val="00C302AB"/>
    <w:rsid w:val="00C55581"/>
    <w:rsid w:val="00C76639"/>
    <w:rsid w:val="00C824E3"/>
    <w:rsid w:val="00C94721"/>
    <w:rsid w:val="00CA4FC5"/>
    <w:rsid w:val="00D11214"/>
    <w:rsid w:val="00D27AA1"/>
    <w:rsid w:val="00D301D0"/>
    <w:rsid w:val="00D351F3"/>
    <w:rsid w:val="00D6119C"/>
    <w:rsid w:val="00DB689E"/>
    <w:rsid w:val="00DD5B86"/>
    <w:rsid w:val="00DF5DD2"/>
    <w:rsid w:val="00E04AB1"/>
    <w:rsid w:val="00E34681"/>
    <w:rsid w:val="00E67D93"/>
    <w:rsid w:val="00E763B1"/>
    <w:rsid w:val="00EB18ED"/>
    <w:rsid w:val="00EE672D"/>
    <w:rsid w:val="00EF31F8"/>
    <w:rsid w:val="00F43174"/>
    <w:rsid w:val="00F6210C"/>
    <w:rsid w:val="00F94837"/>
    <w:rsid w:val="00F9504F"/>
    <w:rsid w:val="00FA3B14"/>
    <w:rsid w:val="00FC1D12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74F53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5992-E2EB-4CFE-971F-490EC80A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2025-12-15T13:25:00Z</cp:lastPrinted>
  <dcterms:created xsi:type="dcterms:W3CDTF">2025-12-15T13:25:00Z</dcterms:created>
  <dcterms:modified xsi:type="dcterms:W3CDTF">2025-12-15T13:25:00Z</dcterms:modified>
</cp:coreProperties>
</file>